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46A" w:rsidRDefault="00000000" w:rsidP="00C97E9D">
      <w:pPr>
        <w:pStyle w:val="20"/>
        <w:shd w:val="clear" w:color="auto" w:fill="auto"/>
        <w:ind w:firstLine="360"/>
      </w:pPr>
      <w:r>
        <w:t>Прокуратура напоминает о том, что в соответствии с Федеральным Законом от 24.09.2022 №365-Ф3 о внесении изменений в Уголовный кодекс Российской Федерации и статью 151 Уголовно-процессуального кодекса Российской Федерации 24 сентября 2022 года расширен перечень отягчающих обстоятельств и ужесточены правила замены неотбытой части наказания. К отягчающим обстоятельствам отнесли совершение преступления в период мобилизации, военного положения ли военного времени.</w:t>
      </w:r>
    </w:p>
    <w:p w:rsidR="0098746A" w:rsidRDefault="00000000" w:rsidP="00C97E9D">
      <w:pPr>
        <w:pStyle w:val="20"/>
        <w:shd w:val="clear" w:color="auto" w:fill="auto"/>
        <w:ind w:firstLine="360"/>
      </w:pPr>
      <w:r>
        <w:t>Для замены неотбытой части наказания более мягким наказанием в случае совершения особо тяжкого преступления нужно отбыть не менее 2/3 срока наказания. Условие о возможности отбытия половины срока для замены лишения свободы принудительными работами исключили.</w:t>
      </w:r>
    </w:p>
    <w:sectPr w:rsidR="0098746A">
      <w:pgSz w:w="11909" w:h="16840"/>
      <w:pgMar w:top="1430" w:right="1192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512A" w:rsidRDefault="007E512A">
      <w:r>
        <w:separator/>
      </w:r>
    </w:p>
  </w:endnote>
  <w:endnote w:type="continuationSeparator" w:id="0">
    <w:p w:rsidR="007E512A" w:rsidRDefault="007E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512A" w:rsidRDefault="007E512A"/>
  </w:footnote>
  <w:footnote w:type="continuationSeparator" w:id="0">
    <w:p w:rsidR="007E512A" w:rsidRDefault="007E51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6A"/>
    <w:rsid w:val="007E512A"/>
    <w:rsid w:val="0098746A"/>
    <w:rsid w:val="00C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D8590-441B-42E1-96F7-54ACCBB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ind w:firstLine="6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 Bryukhanov</cp:lastModifiedBy>
  <cp:revision>2</cp:revision>
  <dcterms:created xsi:type="dcterms:W3CDTF">2022-12-28T08:19:00Z</dcterms:created>
  <dcterms:modified xsi:type="dcterms:W3CDTF">2022-12-28T08:19:00Z</dcterms:modified>
</cp:coreProperties>
</file>